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hint="default" w:ascii="Times New Roman" w:hAnsi="Times New Roman" w:eastAsia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sz w:val="32"/>
          <w:szCs w:val="32"/>
          <w:lang w:eastAsia="zh-CN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>
      <w:pPr>
        <w:spacing w:after="0"/>
        <w:jc w:val="center"/>
        <w:rPr>
          <w:rFonts w:hint="default" w:ascii="Times New Roman" w:hAnsi="Times New Roman" w:eastAsia="Times New Roman" w:cs="Times New Roman"/>
          <w:b/>
          <w:bCs/>
          <w:sz w:val="32"/>
          <w:szCs w:val="32"/>
          <w:vertAlign w:val="superscript"/>
        </w:rPr>
      </w:pPr>
      <w:r>
        <w:rPr>
          <w:rFonts w:hint="default" w:ascii="Times New Roman" w:hAnsi="Times New Roman" w:eastAsia="Times New Roman" w:cs="Times New Roman"/>
          <w:b/>
          <w:bCs/>
          <w:sz w:val="32"/>
          <w:szCs w:val="32"/>
          <w:vertAlign w:val="superscript"/>
        </w:rPr>
        <w:t xml:space="preserve"> высшего образования</w:t>
      </w:r>
    </w:p>
    <w:p>
      <w:pPr>
        <w:spacing w:after="0"/>
        <w:jc w:val="center"/>
        <w:rPr>
          <w:rFonts w:hint="default" w:ascii="Times New Roman" w:hAnsi="Times New Roman" w:eastAsia="Times New Roman" w:cs="Times New Roman"/>
          <w:b/>
          <w:bCs/>
          <w:sz w:val="32"/>
          <w:szCs w:val="32"/>
          <w:vertAlign w:val="superscript"/>
        </w:rPr>
      </w:pPr>
      <w:r>
        <w:rPr>
          <w:rFonts w:hint="default" w:ascii="Times New Roman" w:hAnsi="Times New Roman" w:eastAsia="Times New Roman" w:cs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>
      <w:pPr>
        <w:spacing w:after="0"/>
        <w:rPr>
          <w:rFonts w:hint="default" w:ascii="Times New Roman" w:hAnsi="Times New Roman" w:eastAsia="Times New Roman" w:cs="Times New Roman"/>
          <w:sz w:val="32"/>
          <w:szCs w:val="32"/>
        </w:rPr>
      </w:pPr>
    </w:p>
    <w:p>
      <w:pPr>
        <w:tabs>
          <w:tab w:val="left" w:pos="708"/>
        </w:tabs>
        <w:spacing w:after="0"/>
        <w:ind w:left="-142" w:firstLine="142"/>
        <w:jc w:val="center"/>
        <w:rPr>
          <w:rFonts w:hint="default" w:ascii="Times New Roman" w:hAnsi="Times New Roman" w:eastAsia="Times New Roman" w:cs="Times New Roman"/>
          <w:b/>
          <w:bCs/>
          <w:color w:val="948A54"/>
          <w:sz w:val="32"/>
          <w:szCs w:val="32"/>
          <w:vertAlign w:val="superscript"/>
          <w:lang w:eastAsia="zh-CN"/>
        </w:rPr>
      </w:pPr>
    </w:p>
    <w:p>
      <w:pPr>
        <w:tabs>
          <w:tab w:val="left" w:pos="708"/>
        </w:tabs>
        <w:spacing w:after="0"/>
        <w:ind w:left="-142" w:firstLine="142"/>
        <w:jc w:val="center"/>
        <w:rPr>
          <w:rFonts w:hint="default" w:ascii="Times New Roman" w:hAnsi="Times New Roman" w:eastAsia="Times New Roman" w:cs="Times New Roman"/>
          <w:b/>
          <w:bCs/>
          <w:sz w:val="32"/>
          <w:szCs w:val="32"/>
          <w:lang w:eastAsia="zh-CN"/>
        </w:rPr>
      </w:pPr>
    </w:p>
    <w:p>
      <w:pPr>
        <w:spacing w:after="0" w:line="360" w:lineRule="auto"/>
        <w:jc w:val="right"/>
        <w:rPr>
          <w:rFonts w:hint="default" w:ascii="Times New Roman" w:hAnsi="Times New Roman" w:eastAsia="Times New Roman" w:cs="Times New Roman"/>
          <w:b/>
          <w:color w:val="948A54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59264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cs="Times New Roman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0288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cs="Times New Roman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1312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eastAsia="Times New Roman" w:cs="Times New Roman"/>
          <w:b/>
          <w:color w:val="948A54"/>
          <w:sz w:val="32"/>
          <w:szCs w:val="32"/>
          <w:lang w:eastAsia="zh-CN"/>
        </w:rPr>
        <w:t xml:space="preserve">                                 </w:t>
      </w:r>
    </w:p>
    <w:p>
      <w:pPr>
        <w:spacing w:after="0" w:line="360" w:lineRule="auto"/>
        <w:rPr>
          <w:rFonts w:hint="default" w:ascii="Times New Roman" w:hAnsi="Times New Roman" w:eastAsia="Times New Roman" w:cs="Times New Roman"/>
          <w:b/>
          <w:color w:val="948A54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76835</wp:posOffset>
                </wp:positionV>
                <wp:extent cx="3329940" cy="198120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98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УТВЕРЖДЕНО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Cs/>
                                <w:u w:val="single"/>
                              </w:rPr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05pt;height:156pt;width:262.2pt;z-index:251662336;mso-width-relative:page;mso-height-relative:page;" filled="f" stroked="f" coordsize="21600,21600" o:gfxdata="UEsDBAoAAAAAAIdO4kAAAAAAAAAAAAAAAAAEAAAAZHJzL1BLAwQUAAAACACHTuJAWO9ub9oAAAAK&#10;AQAADwAAAGRycy9kb3ducmV2LnhtbE2PQUvDQBCF74L/YRnBi9jdxCgas+mhIBYRiqn2vM2OSTA7&#10;m2a3Sf33jic9Du/jzfeK5cn1YsIxdJ40JAsFAqn2tqNGw/v26foeRIiGrOk9oYZvDLAsz88Kk1s/&#10;0xtOVWwEl1DIjYY2xiGXMtQtOhMWfkDi7NOPzkQ+x0ba0cxc7nqZKnUnnemIP7RmwFWL9Vd1dBrm&#10;ejPttq/PcnO1W3s6rA+r6uNF68uLRD2CiHiKfzD86rM6lOy090eyQfQaMpVkjHKQJiAYeEhvecte&#10;w02aJSDLQv6fUP4AUEsDBBQAAAAIAIdO4kBs/BU76QEAAN4DAAAOAAAAZHJzL2Uyb0RvYy54bWyt&#10;U8tu2zAQvBfoPxC817Ict40Fy0FRI0WBPoKm+QCaoiwCJJdd0pbcr++SUlw3ueTQi7Avzc6MVuub&#10;wRp2VBg0uJqXszlnyklotNvX/OHn7ZtrzkIUrhEGnKr5SQV+s3n9at37Si2gA9MoZATiQtX7mncx&#10;+qooguyUFWEGXjlqtoBWREpxXzQoekK3pljM5++KHrDxCFKFQNXt2OQTIr4EENpWS7UFebDKxREV&#10;lRGRJIVO+8A3mW3bKhm/t21QkZmak9KYn7SE4l16Fpu1qPYofKflREG8hMITTVZoR0vPUFsRBTug&#10;fgZltUQI0MaZBFuMQrIjpKKcP/HmvhNeZS1kdfBn08P/g5XfjnfIdEOXsODMCUtf/Ae5JtzeKFYu&#10;k0G9DxXN3fs7nLJAIdv1X6GhcXGIkLUPLdrkAaliQ7b4dLZYDZFJKl5dLVarJbkvqVeurks6ibSj&#10;ENXj6x5D/KTAshTUHIlNhhfHLyGOo48jaZuDW20M1UVl3D8FwkyVIvFPjEclcdgNk4wdNCcSgjCe&#10;Bf0UFHSAvznr6SRqHn4dBCrOzGdHnq/KZWIec7J8+35BCV52dpcd4SRB1TxyNoYf43h3B49639Gm&#10;Msty8IEMbHWWlqiOrCbe9NmzOdOJpru6zPPU399y8w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Y&#10;725v2gAAAAoBAAAPAAAAAAAAAAEAIAAAACIAAABkcnMvZG93bnJldi54bWxQSwECFAAUAAAACACH&#10;TuJAbPwVO+kBAADeAwAADgAAAAAAAAABACAAAAApAQAAZHJzL2Uyb0RvYy54bWxQSwUGAAAAAAYA&#10;BgBZAQAAh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УТВЕРЖДЕНО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Кот Ю.В.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Cs/>
                          <w:u w:val="single"/>
                        </w:rPr>
                      </w:pP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after="0"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spacing w:after="0"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spacing w:after="0"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spacing w:after="0"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spacing w:after="0"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spacing w:after="0"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spacing w:after="0"/>
        <w:ind w:right="27"/>
        <w:rPr>
          <w:rFonts w:hint="default" w:ascii="Times New Roman" w:hAnsi="Times New Roman" w:cs="Times New Roman"/>
          <w:b/>
          <w:bCs/>
          <w:sz w:val="32"/>
          <w:szCs w:val="32"/>
        </w:rPr>
      </w:pPr>
    </w:p>
    <w:p>
      <w:pPr>
        <w:spacing w:after="0"/>
        <w:jc w:val="center"/>
        <w:rPr>
          <w:rFonts w:hint="default" w:ascii="Times New Roman" w:hAnsi="Times New Roman" w:cs="Times New Roman"/>
          <w:b/>
          <w:bCs/>
          <w:smallCap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mallCaps/>
          <w:sz w:val="32"/>
          <w:szCs w:val="32"/>
        </w:rPr>
        <w:t>МЕТОДИЧЕСКИЕ РЕКОМЕНДАЦИИ</w:t>
      </w:r>
    </w:p>
    <w:p>
      <w:pPr>
        <w:spacing w:after="0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b/>
          <w:bCs/>
          <w:smallCaps/>
          <w:sz w:val="32"/>
          <w:szCs w:val="32"/>
        </w:rPr>
        <w:t xml:space="preserve">ПО ИЗУЧЕНИЮ ДИСЦИПЛИНЫ </w:t>
      </w:r>
    </w:p>
    <w:p>
      <w:pPr>
        <w:spacing w:after="0" w:line="240" w:lineRule="auto"/>
        <w:jc w:val="center"/>
        <w:rPr>
          <w:rFonts w:hint="default" w:ascii="Times New Roman" w:hAnsi="Times New Roman" w:eastAsia="Calibri" w:cs="Times New Roman"/>
          <w:b/>
          <w:sz w:val="32"/>
          <w:szCs w:val="32"/>
        </w:rPr>
      </w:pPr>
      <w:r>
        <w:rPr>
          <w:rFonts w:hint="default" w:ascii="Times New Roman" w:hAnsi="Times New Roman" w:eastAsia="Calibri" w:cs="Times New Roman"/>
          <w:b/>
          <w:sz w:val="32"/>
          <w:szCs w:val="32"/>
        </w:rPr>
        <w:t xml:space="preserve"> ЭСТЕТИКА</w:t>
      </w:r>
    </w:p>
    <w:p>
      <w:pPr>
        <w:jc w:val="center"/>
        <w:rPr>
          <w:rFonts w:hint="default" w:ascii="Times New Roman" w:hAnsi="Times New Roman" w:cs="Times New Roman"/>
          <w:b/>
          <w:bCs/>
          <w:smallCaps/>
          <w:color w:val="000000"/>
          <w:sz w:val="32"/>
          <w:szCs w:val="32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mallCaps/>
          <w:color w:val="000000"/>
          <w:sz w:val="32"/>
          <w:szCs w:val="32"/>
        </w:rPr>
      </w:pPr>
    </w:p>
    <w:p>
      <w:pPr>
        <w:tabs>
          <w:tab w:val="left" w:pos="142"/>
        </w:tabs>
        <w:jc w:val="center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Направление подготовки: 52.03.06 Драматургия</w:t>
      </w:r>
    </w:p>
    <w:p>
      <w:pPr>
        <w:tabs>
          <w:tab w:val="left" w:pos="142"/>
        </w:tabs>
        <w:jc w:val="center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Профиль подготовки: Мастерство кинодраматурга</w:t>
      </w:r>
    </w:p>
    <w:p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</w:rPr>
        <w:t>Квалификация (степень) выпускника: бакалавр</w:t>
      </w:r>
    </w:p>
    <w:p>
      <w:pPr>
        <w:jc w:val="center"/>
        <w:rPr>
          <w:rFonts w:hint="default" w:ascii="Times New Roman" w:hAnsi="Times New Roman" w:eastAsia="Lucida Sans Unicode" w:cs="Times New Roman"/>
          <w:i/>
          <w:iCs/>
          <w:kern w:val="2"/>
          <w:sz w:val="32"/>
          <w:szCs w:val="32"/>
        </w:rPr>
      </w:pPr>
      <w:r>
        <w:rPr>
          <w:rFonts w:hint="default" w:ascii="Times New Roman" w:hAnsi="Times New Roman" w:eastAsia="Lucida Sans Unicode" w:cs="Times New Roman"/>
          <w:b/>
          <w:iCs/>
          <w:kern w:val="2"/>
          <w:sz w:val="32"/>
          <w:szCs w:val="32"/>
        </w:rPr>
        <w:t xml:space="preserve">Форма обучения: Очная </w:t>
      </w:r>
    </w:p>
    <w:p>
      <w:pPr>
        <w:spacing w:after="0" w:line="360" w:lineRule="auto"/>
        <w:jc w:val="center"/>
        <w:rPr>
          <w:rFonts w:hint="default" w:ascii="Times New Roman" w:hAnsi="Times New Roman" w:eastAsia="Times New Roman" w:cs="Times New Roman"/>
          <w:b/>
          <w:bCs/>
          <w:color w:val="948A54"/>
          <w:sz w:val="32"/>
          <w:szCs w:val="32"/>
          <w:lang w:eastAsia="zh-CN"/>
        </w:rPr>
      </w:pPr>
    </w:p>
    <w:p>
      <w:pPr>
        <w:tabs>
          <w:tab w:val="left" w:pos="708"/>
        </w:tabs>
        <w:spacing w:after="0"/>
        <w:ind w:left="-142" w:firstLine="142"/>
        <w:rPr>
          <w:rFonts w:hint="default" w:ascii="Times New Roman" w:hAnsi="Times New Roman" w:eastAsia="Times New Roman" w:cs="Times New Roman"/>
          <w:bCs/>
          <w:color w:val="000000"/>
          <w:sz w:val="32"/>
          <w:szCs w:val="32"/>
          <w:vertAlign w:val="superscript"/>
          <w:lang w:eastAsia="zh-CN"/>
        </w:rPr>
      </w:pPr>
    </w:p>
    <w:p>
      <w:pPr>
        <w:tabs>
          <w:tab w:val="left" w:pos="708"/>
        </w:tabs>
        <w:spacing w:after="0"/>
        <w:ind w:left="-142" w:firstLine="142"/>
        <w:jc w:val="center"/>
        <w:rPr>
          <w:rFonts w:hint="default" w:ascii="Times New Roman" w:hAnsi="Times New Roman" w:eastAsia="Times New Roman" w:cs="Times New Roman"/>
          <w:b/>
          <w:bCs/>
          <w:color w:val="000000"/>
          <w:sz w:val="32"/>
          <w:szCs w:val="32"/>
          <w:lang w:eastAsia="zh-CN"/>
        </w:rPr>
      </w:pPr>
    </w:p>
    <w:p>
      <w:pPr>
        <w:tabs>
          <w:tab w:val="left" w:pos="708"/>
        </w:tabs>
        <w:spacing w:after="0"/>
        <w:ind w:left="-142" w:firstLine="142"/>
        <w:jc w:val="center"/>
        <w:rPr>
          <w:rFonts w:hint="default" w:ascii="Times New Roman" w:hAnsi="Times New Roman" w:eastAsia="Times New Roman" w:cs="Times New Roman"/>
          <w:b/>
          <w:bCs/>
          <w:color w:val="000000"/>
          <w:sz w:val="32"/>
          <w:szCs w:val="32"/>
          <w:lang w:eastAsia="zh-CN"/>
        </w:rPr>
      </w:pPr>
    </w:p>
    <w:p>
      <w:pPr>
        <w:tabs>
          <w:tab w:val="left" w:pos="708"/>
        </w:tabs>
        <w:spacing w:after="0"/>
        <w:ind w:left="-142" w:firstLine="142"/>
        <w:jc w:val="center"/>
        <w:rPr>
          <w:rFonts w:hint="default" w:ascii="Times New Roman" w:hAnsi="Times New Roman" w:eastAsia="Times New Roman" w:cs="Times New Roman"/>
          <w:b/>
          <w:bCs/>
          <w:color w:val="000000"/>
          <w:sz w:val="32"/>
          <w:szCs w:val="32"/>
          <w:lang w:eastAsia="zh-CN"/>
        </w:rPr>
      </w:pPr>
    </w:p>
    <w:p>
      <w:pPr>
        <w:pStyle w:val="26"/>
        <w:spacing w:before="100" w:beforeAutospacing="1" w:after="0" w:line="240" w:lineRule="auto"/>
        <w:ind w:left="1440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b/>
          <w:bCs/>
          <w:iCs/>
          <w:sz w:val="28"/>
          <w:szCs w:val="28"/>
          <w:lang w:eastAsia="ru-RU"/>
        </w:rPr>
        <w:t>Цели и задачи освоения дисциплины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Цели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курса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– дать студентам систематическое знание, соответствующее современному уровню эстетической науки; познакомить со сложившимися в истории эстетическими учениями, способами анализа и аргументации эстетического опыта; сформировать навыки самостоятельного осмысления философско-эстетических проблем. 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Задачи: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реализация 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бщей цели предполагает решение  взаимосвязанных задач, которое достигается в процессе освоения основных разделов курса: 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1) определить предмет истории эстетических учений, показать его исторически изменчивый характер, дать представление о категориально-понятийном аппарате эстетической теории, рассмотреть искусство в историческом аспекте как средоточие производства  и функционирования многообразных эстетических ценностей; 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2) рассмотреть актуальные проблемы истории эстетических учений, теории и художественной практики, классическое эстетическое наследие и закономерности эстетического освоения действительности;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3) изучить и обсудить оригинальные тексты по эстетике.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iCs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vertAlign w:val="superscript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МЕТОДИЧЕСКИЕ УКАЗАНИЯ ПО ОСВОЕНИЮ ДИСЦИПЛИНЫ (МОДУЛЯ)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>Планы семинарских/ практических занятий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</w:p>
    <w:p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1.(2ч.)  Категориальный аппарат эстетики</w:t>
      </w:r>
    </w:p>
    <w:p>
      <w:pPr>
        <w:pStyle w:val="17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Вопросы для обсуждения</w:t>
      </w:r>
    </w:p>
    <w:p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Эстетическое как метакатегория. </w:t>
      </w:r>
    </w:p>
    <w:p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2.Эстетическая деятельность. </w:t>
      </w:r>
    </w:p>
    <w:p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3.Эстетическое восприятие. </w:t>
      </w:r>
    </w:p>
    <w:p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4.Эстетический вкус. </w:t>
      </w:r>
    </w:p>
    <w:p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5.Эстетическое воспитание.</w:t>
      </w:r>
    </w:p>
    <w:p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6.Прекрасное и безобразное как эстетические категории. </w:t>
      </w:r>
    </w:p>
    <w:p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7.Возвышенное и низменное как эстетические категории.</w:t>
      </w:r>
    </w:p>
    <w:p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8.Трагическое как эстетическая категория</w:t>
      </w:r>
    </w:p>
    <w:p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9.Комическое как эстетическая категория.</w:t>
      </w:r>
    </w:p>
    <w:p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1. Борев, Ю. Б.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   Эстетика / Ю. Б. Борев. - Изд. 2-е. - М. : Политиздат, 1975. - 392, [6] с. - ISBN 10507-154 : 1-29-. </w:t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2.Бычков, В. В.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   Эстетика [Текст] : учебник / В. В. Бычков. - М.: Фонд "Мир»: Акад. проект, 2011. - 651, [1] с. - (Gaudeamus). - ISBN 978-5-8291-1267-7. - ISBN 978-5-902357-99-5: 310,86; 385-14.</w:t>
      </w:r>
    </w:p>
    <w:p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3.Каган, М. С.</w:t>
      </w:r>
      <w:r>
        <w:rPr>
          <w:rFonts w:ascii="Times New Roman" w:hAnsi="Times New Roman" w:eastAsia="Calibri" w:cs="Times New Roman"/>
          <w:bCs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bCs/>
          <w:sz w:val="28"/>
          <w:szCs w:val="28"/>
        </w:rPr>
        <w:t>Эстетика как философская наука [Электронный ресурс] : учеб. пособие : в 2 ч. Ч. 1. - М. : Юрайт, 2018. - 295 с. - (Авторский учебник). - ISBN 978-5-534-06171-0: 719.00.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2.(2ч.)   Социология искусства. Искусство и ценностные формы сознания </w:t>
      </w:r>
    </w:p>
    <w:p>
      <w:pPr>
        <w:pStyle w:val="17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Вопросы для обсуждения</w:t>
      </w:r>
    </w:p>
    <w:p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Социальные основы искусства. </w:t>
      </w:r>
    </w:p>
    <w:p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Социология искусства. </w:t>
      </w:r>
    </w:p>
    <w:p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Массовое и элитарное искусство.</w:t>
      </w:r>
    </w:p>
    <w:p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Молодежные субкультуры.</w:t>
      </w:r>
    </w:p>
    <w:p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и массовая аудитория.</w:t>
      </w:r>
    </w:p>
    <w:p>
      <w:pPr>
        <w:numPr>
          <w:ilvl w:val="0"/>
          <w:numId w:val="1"/>
        </w:numPr>
        <w:suppressAutoHyphens/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Взаимодействие искусства с другими формами общественного сознания:  </w:t>
      </w:r>
    </w:p>
    <w:p>
      <w:pPr>
        <w:pStyle w:val="1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и мифология.</w:t>
      </w:r>
    </w:p>
    <w:p>
      <w:pPr>
        <w:pStyle w:val="1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и религия.  Роль поэзии в развитии вероучения. Храмовое искусство и религиозное искусство. Конфессиональные особенности взаимодействия различных религий и искусства.</w:t>
      </w:r>
    </w:p>
    <w:p>
      <w:pPr>
        <w:pStyle w:val="1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и философия. Роль эстетического постижения в искусстве и философствовании.</w:t>
      </w:r>
    </w:p>
    <w:p>
      <w:pPr>
        <w:pStyle w:val="1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и мораль. Эстетическая сущность искусства и служение благу. Проблема ответственности художника.</w:t>
      </w:r>
    </w:p>
    <w:p>
      <w:pPr>
        <w:pStyle w:val="1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Искусство и политика.  </w:t>
      </w:r>
    </w:p>
    <w:p>
      <w:pPr>
        <w:pStyle w:val="1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и идеология. Свобода творчества.</w:t>
      </w:r>
    </w:p>
    <w:p>
      <w:pPr>
        <w:pStyle w:val="1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Роль искусства в общества. </w:t>
      </w:r>
    </w:p>
    <w:p>
      <w:pPr>
        <w:pStyle w:val="1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культурная политика  и ее значение для развития искусства.</w:t>
      </w:r>
    </w:p>
    <w:p>
      <w:pPr>
        <w:pStyle w:val="26"/>
        <w:spacing w:after="0" w:line="240" w:lineRule="auto"/>
        <w:rPr>
          <w:rFonts w:ascii="Times New Roman" w:hAnsi="Times New Roman" w:eastAsia="Calibri"/>
          <w:bCs/>
          <w:sz w:val="28"/>
          <w:szCs w:val="28"/>
        </w:rPr>
      </w:pPr>
    </w:p>
    <w:p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>
      <w:pPr>
        <w:pStyle w:val="26"/>
        <w:spacing w:after="0" w:line="240" w:lineRule="auto"/>
        <w:rPr>
          <w:rFonts w:ascii="Times New Roman" w:hAnsi="Times New Roman" w:eastAsia="Calibri"/>
          <w:bCs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>1.Каган, М. С.</w:t>
      </w:r>
      <w:r>
        <w:rPr>
          <w:rFonts w:ascii="Times New Roman" w:hAnsi="Times New Roman" w:eastAsia="Calibri"/>
          <w:bCs/>
          <w:sz w:val="28"/>
          <w:szCs w:val="28"/>
        </w:rPr>
        <w:br w:type="textWrapping"/>
      </w:r>
      <w:r>
        <w:rPr>
          <w:rFonts w:ascii="Times New Roman" w:hAnsi="Times New Roman" w:eastAsia="Calibri"/>
          <w:bCs/>
          <w:sz w:val="28"/>
          <w:szCs w:val="28"/>
        </w:rPr>
        <w:t>Эстетика как философская наука [Электронный ресурс] : учеб. пособие : в 2 ч. Ч. 1. - М. : Юрайт, 2018. - 295 с. - (Авторский учебник). - ISBN 978-5-534-06171-0: 719.00.</w:t>
      </w:r>
    </w:p>
    <w:p>
      <w:pPr>
        <w:pStyle w:val="26"/>
        <w:spacing w:after="0" w:line="240" w:lineRule="auto"/>
        <w:rPr>
          <w:rFonts w:ascii="Times New Roman" w:hAnsi="Times New Roman" w:eastAsia="Calibri"/>
          <w:bCs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>2.Кривцун, О. А.</w:t>
      </w:r>
      <w:r>
        <w:rPr>
          <w:rFonts w:ascii="Times New Roman" w:hAnsi="Times New Roman" w:eastAsia="Calibri"/>
          <w:bCs/>
          <w:sz w:val="28"/>
          <w:szCs w:val="28"/>
        </w:rPr>
        <w:br w:type="textWrapping"/>
      </w:r>
      <w:r>
        <w:rPr>
          <w:rFonts w:ascii="Times New Roman" w:hAnsi="Times New Roman" w:eastAsia="Calibri"/>
          <w:bCs/>
          <w:sz w:val="28"/>
          <w:szCs w:val="28"/>
        </w:rPr>
        <w:t>Психология искусства [Электронный ресурс] : учебник. - 2-е изд.; пер. и доп. - М.: Юрайт, 2018. - 265 с. - (Бакалавр и магистр. Академический курс). - ISBN 978-5-534-02354-1: 659.00.</w:t>
      </w:r>
    </w:p>
    <w:p>
      <w:pPr>
        <w:pStyle w:val="26"/>
        <w:spacing w:after="0" w:line="240" w:lineRule="auto"/>
        <w:rPr>
          <w:rFonts w:ascii="Times New Roman" w:hAnsi="Times New Roman" w:eastAsia="Calibri"/>
          <w:bCs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>3.Кривцун, О. А.</w:t>
      </w:r>
      <w:r>
        <w:rPr>
          <w:rFonts w:ascii="Times New Roman" w:hAnsi="Times New Roman" w:eastAsia="Calibri"/>
          <w:bCs/>
          <w:sz w:val="28"/>
          <w:szCs w:val="28"/>
        </w:rPr>
        <w:br w:type="textWrapping"/>
      </w:r>
      <w:r>
        <w:rPr>
          <w:rFonts w:ascii="Times New Roman" w:hAnsi="Times New Roman" w:eastAsia="Calibri"/>
          <w:bCs/>
          <w:sz w:val="28"/>
          <w:szCs w:val="28"/>
        </w:rPr>
        <w:t>Эстетика [Электронный ресурс] : учебник. - 3-е изд.; пер. и доп. - М.: Юрайт, 2019. - 549 с. - (Бакалавр. Академический курс). - ISBN 978-5-9916-4036-7: 560.00.</w:t>
      </w:r>
    </w:p>
    <w:p>
      <w:pPr>
        <w:pStyle w:val="26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17. (2ч.)  Проблема художественного творчества. Художник и современное искусство (</w:t>
      </w:r>
      <w:r>
        <w:rPr>
          <w:rFonts w:ascii="Times New Roman" w:hAnsi="Times New Roman" w:cs="Times New Roman"/>
          <w:b/>
          <w:i/>
          <w:sz w:val="28"/>
          <w:szCs w:val="28"/>
        </w:rPr>
        <w:t>круглый стол).</w:t>
      </w:r>
    </w:p>
    <w:p>
      <w:pPr>
        <w:pStyle w:val="5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Семинарское занятие проводится в виде круглого стола с обсуждением данной темы.</w:t>
      </w:r>
      <w:r>
        <w:rPr>
          <w:sz w:val="28"/>
          <w:szCs w:val="28"/>
        </w:rPr>
        <w:tab/>
      </w:r>
      <w:r>
        <w:rPr>
          <w:sz w:val="28"/>
          <w:szCs w:val="28"/>
        </w:rPr>
        <w:t>Цель занятия – обсуждение проблемы взаимовлияния творческой и бытийной биографии художника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по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зволяющая осмыслить его как особый психологический тип, а также выявление своеобразия  актуального искусства и художественных практик.</w:t>
      </w:r>
    </w:p>
    <w:p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Для участия в круглом столе необходимо п</w:t>
      </w:r>
      <w:r>
        <w:rPr>
          <w:rFonts w:ascii="Times New Roman" w:hAnsi="Times New Roman" w:cs="Times New Roman"/>
          <w:sz w:val="28"/>
          <w:szCs w:val="28"/>
        </w:rPr>
        <w:t>одготовить   доклад с презентацией о биографии и творчестве одного из представителей современного искусства или об направлении искусства. Выступление с докладом и презентацией перед аудиторией должно раскрыть избранную тему с достаточной полнотой. Необходимо проанализировать особенности и аргументиоовать принадлежность выбранного направления к одной из художественных парадигм ХХ века: авангарду, модернизму, постмодернизму.</w:t>
      </w:r>
    </w:p>
    <w:p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участники круглого стола должны попытаться сформулировать  позиции по следующим вопросам: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</w:t>
      </w:r>
    </w:p>
    <w:p>
      <w:pPr>
        <w:pStyle w:val="15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Художественное творчество как вид эстетической деятельности. </w:t>
      </w:r>
    </w:p>
    <w:p>
      <w:pPr>
        <w:pStyle w:val="15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Художник как субъект творчества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>
      <w:pPr>
        <w:pStyle w:val="15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Своеобразие личности художника и его биография как культурно-эстетическая проблема.</w:t>
      </w:r>
    </w:p>
    <w:p>
      <w:pPr>
        <w:pStyle w:val="15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Искусство авангарда и новый тип художника.</w:t>
      </w:r>
    </w:p>
    <w:p>
      <w:pPr>
        <w:pStyle w:val="15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Эстетические особенности модернизма:</w:t>
      </w:r>
    </w:p>
    <w:p>
      <w:pPr>
        <w:pStyle w:val="15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символизм, акмеизм, кубизм, экспрессинонизм, абстракционизм, конструктивизм, футуризм, дадаизм, сюрреализм и др. </w:t>
      </w:r>
    </w:p>
    <w:p>
      <w:pPr>
        <w:pStyle w:val="58"/>
        <w:numPr>
          <w:ilvl w:val="0"/>
          <w:numId w:val="3"/>
        </w:numPr>
        <w:tabs>
          <w:tab w:val="left" w:pos="142"/>
        </w:tabs>
        <w:spacing w:before="0" w:after="0"/>
        <w:ind w:left="284" w:hanging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Художественные практики постмодернизм: </w:t>
      </w:r>
    </w:p>
    <w:p>
      <w:pPr>
        <w:pStyle w:val="58"/>
        <w:tabs>
          <w:tab w:val="left" w:pos="142"/>
        </w:tabs>
        <w:spacing w:before="0" w:after="0"/>
        <w:ind w:left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концептуальное искусство, поп-арт, оп-арт, конкретное искусство,  акционизм, гибридное искусство, медиа-арт  и др.</w:t>
      </w:r>
    </w:p>
    <w:p>
      <w:pPr>
        <w:pStyle w:val="15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1.Каган, М. С.</w:t>
      </w:r>
      <w:r>
        <w:rPr>
          <w:rFonts w:ascii="Times New Roman" w:hAnsi="Times New Roman" w:eastAsia="Calibri" w:cs="Times New Roman"/>
          <w:bCs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bCs/>
          <w:sz w:val="28"/>
          <w:szCs w:val="28"/>
        </w:rPr>
        <w:t>Эстетика как философская наука [Электронный ресурс] : учеб. пособие : в 2 ч. Ч. 1. - М. : Юрайт, 2018. - 295 с. - (Авторский учебник). - ISBN 978-5-534-06171-0: 719.00.</w:t>
      </w:r>
    </w:p>
    <w:p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2.Кривцун, О. А.</w:t>
      </w:r>
      <w:r>
        <w:rPr>
          <w:rFonts w:ascii="Times New Roman" w:hAnsi="Times New Roman" w:eastAsia="Calibri" w:cs="Times New Roman"/>
          <w:bCs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bCs/>
          <w:sz w:val="28"/>
          <w:szCs w:val="28"/>
        </w:rPr>
        <w:t>Психология искусства [Электронный ресурс] : учебник. - 2-е изд.; пер. и доп. - М.: Юрайт, 2018. - 265 с. - (Бакалавр и магистр. Академический курс). - ISBN 978-5-534-02354-1: 659.00.</w:t>
      </w:r>
    </w:p>
    <w:p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3.Кривцун, О. А.</w:t>
      </w:r>
      <w:r>
        <w:rPr>
          <w:rFonts w:ascii="Times New Roman" w:hAnsi="Times New Roman" w:eastAsia="Calibri" w:cs="Times New Roman"/>
          <w:bCs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bCs/>
          <w:sz w:val="28"/>
          <w:szCs w:val="28"/>
        </w:rPr>
        <w:t>Эстетика [Электронный ресурс] : учебник. - 3-е изд.; пер. и доп. - М.: Юрайт, 2019. - 549 с. - (Бакалавр. Академический курс). - ISBN 978-5-9916-4036-7: 560.00.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МАТЕРИАЛЬНО-ТЕХНИЧЕСКОЕ ОБЕСПЕЧЕНИЕ ЗАНЯТИЙ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Освоение дисциплины предполагает использование академической аудитории для проведения лекционных и семинарских занятий с необходимыми техническими средствами (компьютер, проектор, доска).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>Методические рекомендации к самостоятельной работе студентов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Самостоятельная работа обучающихся включает в себя такие виды и формы как: подготовка к семинарскому занятию, подготовка презентации, подготовка доклада, конспектирование изучаемой литературы, аналитический обзор новой литературы по изучаемой теме и др.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самостоятельной работы студентов является формирование профессионального мышления, способствующего профессиональному становлению и формированию соответствующих компетенций.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Самостоятельная работа студентов по дисциплине «Эстетика» обеспечивает: 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>
        <w:rPr>
          <w:rFonts w:ascii="Times New Roman" w:hAnsi="Times New Roman" w:cs="Times New Roman"/>
          <w:sz w:val="28"/>
          <w:szCs w:val="28"/>
        </w:rPr>
        <w:t> закрепление знаний, полученных студентами в процессе занятий лекционного и семинарского типов;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>
        <w:rPr>
          <w:rFonts w:ascii="Times New Roman" w:hAnsi="Times New Roman" w:cs="Times New Roman"/>
          <w:sz w:val="28"/>
          <w:szCs w:val="28"/>
        </w:rPr>
        <w:t> формирование навыков работы с научной литературой, информационными ресурсами Интернет.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Методы самостоятельной работы студентов</w:t>
      </w:r>
      <w:r>
        <w:rPr>
          <w:rFonts w:ascii="Times New Roman" w:hAnsi="Times New Roman" w:cs="Times New Roman"/>
          <w:sz w:val="28"/>
          <w:szCs w:val="28"/>
        </w:rPr>
        <w:t>: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с различными источниками информации;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сравнительно-аналитические наблюдения;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 учебных и профессиональных задач;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исследовательская деятельность.</w:t>
      </w:r>
    </w:p>
    <w:p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Формы самостоятельной работы: 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>
        <w:rPr>
          <w:rFonts w:ascii="Times New Roman" w:hAnsi="Times New Roman" w:cs="Times New Roman"/>
          <w:sz w:val="28"/>
          <w:szCs w:val="28"/>
        </w:rPr>
        <w:t> ознакомление и работа с ЭБС, с которыми у ИБЦ МГИК заключены договоры;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>
        <w:rPr>
          <w:rFonts w:ascii="Times New Roman" w:hAnsi="Times New Roman" w:cs="Times New Roman"/>
          <w:sz w:val="28"/>
          <w:szCs w:val="28"/>
        </w:rPr>
        <w:t> выбор темы и написание курсовой работы;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>
        <w:rPr>
          <w:rFonts w:ascii="Times New Roman" w:hAnsi="Times New Roman" w:cs="Times New Roman"/>
          <w:sz w:val="28"/>
          <w:szCs w:val="28"/>
        </w:rPr>
        <w:t> подготовка самостоятельной презентации;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>
        <w:rPr>
          <w:rFonts w:ascii="Times New Roman" w:hAnsi="Times New Roman" w:cs="Times New Roman"/>
          <w:sz w:val="28"/>
          <w:szCs w:val="28"/>
        </w:rPr>
        <w:t> подготовка к проведению семинара в форме групповой дискуссии;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>
        <w:rPr>
          <w:rFonts w:ascii="Times New Roman" w:hAnsi="Times New Roman" w:cs="Times New Roman"/>
          <w:sz w:val="28"/>
          <w:szCs w:val="28"/>
        </w:rPr>
        <w:t> подготовка к обсуждению презентаций студентов;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noBreakHyphen/>
      </w:r>
      <w:r>
        <w:rPr>
          <w:rFonts w:ascii="Times New Roman" w:hAnsi="Times New Roman" w:cs="Times New Roman"/>
          <w:sz w:val="28"/>
          <w:szCs w:val="28"/>
        </w:rPr>
        <w:t> подготовка к промежуточной и итоговой аттестации (тестирование и др.).</w:t>
      </w:r>
    </w:p>
    <w:p>
      <w:pPr>
        <w:pStyle w:val="12"/>
        <w:keepNext/>
        <w:rPr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Виды самостоятельной работы</w:t>
      </w:r>
    </w:p>
    <w:tbl>
      <w:tblPr>
        <w:tblStyle w:val="1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1"/>
        <w:gridCol w:w="5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Репродуктивная самостоятельная работа</w:t>
            </w:r>
          </w:p>
        </w:tc>
        <w:tc>
          <w:tcPr>
            <w:tcW w:w="5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Самостоятельное прочтение, просмотр, конспектирование учебной литературы, прослушивание лекций, заучивание, пересказ, запоминание, повторение учебного материала и др.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Познавательно-поисковая самостоятельная работа</w:t>
            </w:r>
          </w:p>
        </w:tc>
        <w:tc>
          <w:tcPr>
            <w:tcW w:w="5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Подготовка сообщений, докладов, выступлений на семинарских и занятиях, подбор литературы по дисциплинарным проблемам, написание эссе, контрольных и др.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Творческая самостоятельная работа</w:t>
            </w:r>
          </w:p>
        </w:tc>
        <w:tc>
          <w:tcPr>
            <w:tcW w:w="5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64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подготовка социально-культурных проектов и их презентаций, рецензирование научных статей. Выполнение специальных заданий и др., участие в студенческой научной конференции.</w:t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является обязательной для каждого студента.</w:t>
      </w:r>
    </w:p>
    <w:p>
      <w:pPr>
        <w:pStyle w:val="4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Подготовка презентации «Эстетика эпохи Возрождения» </w:t>
      </w:r>
    </w:p>
    <w:p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презентации осуществляется по следующей схеме:</w:t>
      </w:r>
    </w:p>
    <w:p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Название проекта, цель, задачи, синтез форм, средства, методы, содержание, ожидаемый результат проекта. </w:t>
      </w:r>
    </w:p>
    <w:p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Целевая аудитория – студенты. Сфера реализации на выбор (художественная культура, духовно-нравственная культура, художественно-творческая деятельность, , профориентация и т.п.).</w:t>
      </w:r>
    </w:p>
    <w:p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компьютерной презентации:</w:t>
      </w:r>
    </w:p>
    <w:p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титульный лист с входными данными;</w:t>
      </w:r>
    </w:p>
    <w:p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текст хорошо написан, и сформированные идеи ясно изложены и структурированы в презентации;</w:t>
      </w:r>
    </w:p>
    <w:p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отражена суть вопроса;</w:t>
      </w:r>
    </w:p>
    <w:p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слайды представлены в логической последовательности;</w:t>
      </w:r>
    </w:p>
    <w:p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дан список источников информации.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>Методические рекомендации по подготовке письменных работ (курсовых, контрольных, рефератов, конспектов и т.п.)</w:t>
      </w:r>
    </w:p>
    <w:p>
      <w:pPr>
        <w:tabs>
          <w:tab w:val="left" w:pos="284"/>
        </w:tabs>
        <w:ind w:right="56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Общие рекомендации.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 работе с учебной литературой необходимо подобрать литературу, научиться правильно ее читать, вести записи. 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Для подбора литературы в библиотеке используются алфавитный и систематический каталоги.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Особое внимание следует обратить на определение основных понятий курса. 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Полезно составлять опорные конспекты. 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Различают два вида чтения: первичное и вторичное. 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Задача вторичного чтения полное усвоение смысла целого (по счету это чтение может быть и не вторым, а третьим или четвертым).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Основные виды систематизированной записи прочитанного: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Планирование – краткая логическая организация текста, раскрывающая содержание и структуру изучаемого материала;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Тезирование – лаконичное воспроизведение основных утверждений автора без привлечения фактического материала;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Цитирование – дословное выписывание из текста выдержек, извлечений, наиболее существенно отражающих ту или иную мысль автора;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Конспектирование – краткое и последовательное изложение содержания прочитанного.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Методические рекомендации по составлению конспекта: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Выделите главное, составьте план;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Кратко сформулируйте основные положения текста, отметьте аргументацию автора;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Грамотно записывайте цитаты. Цитируя, учитывайте лаконичность, значимость мысли.</w:t>
      </w:r>
    </w:p>
    <w:p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>
      <w:pPr>
        <w:pStyle w:val="26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Подготовку доклада рекомендуется проводить в следующей последовательности:</w:t>
      </w:r>
    </w:p>
    <w:p>
      <w:pPr>
        <w:pStyle w:val="26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Формирование перечня вопросов, необходимых для освещения в рамках выбранной темы;</w:t>
      </w:r>
    </w:p>
    <w:p>
      <w:pPr>
        <w:pStyle w:val="26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Работа с литературными и другими информационными источниками;</w:t>
      </w:r>
    </w:p>
    <w:p>
      <w:pPr>
        <w:pStyle w:val="26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Систематизация полученных данных;</w:t>
      </w:r>
    </w:p>
    <w:p>
      <w:pPr>
        <w:pStyle w:val="26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Подготовка плана доклада;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Подготовка презентации к докладу.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>Иные материалы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Подготовка к дискуссии (круглого стола)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Дискуссия -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Основные шаги при подготовке к дискуссии.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Выбор темы дискуссии определяется целями обучения и содержанием учебного материала. При этом 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 Тема разбивается на отдельные вопросы, которые сообщаются обучающимся. Указывается литература, справочные материалы, необходимые для подготовки к дискуссии.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Проведение дискуссии: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формулирование проблемы и целей дискуссии;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создание мотивации к обсуждению - определение значимости проблемы, указание на нерешенность и противоречивость вопроса и т.д.;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установление регламента дискуссии и ее основных этапов;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совместная выработка правил дискуссии;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выяснение однозначности понимания темы дискуссии, используемых в ней терминов, понятий.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Приемы введения в дискуссию: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предъявление проблемной ситуации;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демонстрация видеосюжета;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демонстрация материалов (статей, документов);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ролевое проигрывание проблемной ситуации;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анализ противоречивых высказываний - столкновение противоположных точек зрения на обсуждаемую проблему;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постановка проблемных вопросов;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</w:p>
    <w:p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РЕКОМЕНДУЕМАЯ ЛИТЕРАТУРА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Основная литература</w:t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1.    Борев, Ю. Б.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   Эстетика / Ю. Б. Борев. - Изд. 2-е. - М.: Политиздат, 1997. - 392, [6] с. - ISBN 10507-154: 1-29-. </w:t>
      </w:r>
    </w:p>
    <w:p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2.    Каган, М. С.</w:t>
      </w:r>
      <w:r>
        <w:rPr>
          <w:rFonts w:ascii="Times New Roman" w:hAnsi="Times New Roman" w:eastAsia="Calibri" w:cs="Times New Roman"/>
          <w:bCs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bCs/>
          <w:sz w:val="28"/>
          <w:szCs w:val="28"/>
        </w:rPr>
        <w:t>Эстетика как философская наука [Электронный ресурс] : учеб. пособие : в 2 ч. Ч. 1. - М. : Юрайт, 2018. - 295 с. - (Авторский учебник). - ISBN 978-5-534-06171-0: 719.00.</w:t>
      </w:r>
    </w:p>
    <w:p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3.    Кривцун, О. А.</w:t>
      </w:r>
      <w:r>
        <w:rPr>
          <w:rFonts w:ascii="Times New Roman" w:hAnsi="Times New Roman" w:eastAsia="Calibri" w:cs="Times New Roman"/>
          <w:bCs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bCs/>
          <w:sz w:val="28"/>
          <w:szCs w:val="28"/>
        </w:rPr>
        <w:t>Эстетика [Электронный ресурс] : учебник. - 3-е изд.; пер. и доп. - М.: Юрайт, 2019. - 549 с. - (Бакалавр. Академический курс). - ISBN 978-5-9916-4036-7: 560.00.</w:t>
      </w:r>
    </w:p>
    <w:p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 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Дополнительная литература:</w:t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  <w:t xml:space="preserve"> </w:t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1. Борев, Ю. Б.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   Эстетика / Ю. Б. Борев. - Изд. 2-е. - М. : Политиздат, 1975. - 392, [6] с. - ISBN 10507-154 : 1-29-. </w:t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2.Бычков, В. В.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   Эстетика [Текст] : учебник / В. В. Бычков. - М.: Фонд "Мир»: Акад. проект, 2011. - 651, [1] с. - (Gaudeamus). - ISBN 978-5-8291-1267-7. - ISBN 978-5-902357-99-5: 310,86; 385-14. </w:t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3.Гилберт, К. Э.</w:t>
      </w:r>
      <w:r>
        <w:rPr>
          <w:rFonts w:ascii="Times New Roman" w:hAnsi="Times New Roman" w:eastAsia="Calibri" w:cs="Times New Roman"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</w:rPr>
        <w:t>   История эстетики / К. Э. Гилберт, Г. Кун ; С-Петерб. ун-т МВД России и др.; Пер. с англ. В. В. Кузнецова, И. С. Тихомировой; Под общ. ред. В. П. Сальникова. - СПб.: Алетейя, 2000. - 652, [1] с. - Библиогр.: с. 617-623 на англ.яз. - ISBN 5-89329-241-3: 156</w:t>
      </w:r>
    </w:p>
    <w:p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4.Никитина, И. П.</w:t>
      </w:r>
      <w:r>
        <w:rPr>
          <w:rFonts w:ascii="Times New Roman" w:hAnsi="Times New Roman" w:eastAsia="Calibri" w:cs="Times New Roman"/>
          <w:bCs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bCs/>
          <w:sz w:val="28"/>
          <w:szCs w:val="28"/>
        </w:rPr>
        <w:t>Философия искусства [Электронный ресурс] : учебник : в 2 ч. Ч. 1. - 2-е изд. ; испр. и доп. - М. : Юрайт, 2018. - 244 с. - (Бакалавр и магистр. Академический курс). - ISBN 978-5-534-07898-5: 549.00.</w:t>
      </w:r>
    </w:p>
    <w:p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5.Никонова, С. Б.</w:t>
      </w:r>
      <w:r>
        <w:rPr>
          <w:rFonts w:ascii="Times New Roman" w:hAnsi="Times New Roman" w:eastAsia="Calibri" w:cs="Times New Roman"/>
          <w:bCs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bCs/>
          <w:sz w:val="28"/>
          <w:szCs w:val="28"/>
        </w:rPr>
        <w:t>Эстетика. История учений [Электронный ресурс]: учебник: в 2 ч. Ч. 1 / под общ. ред. С. Б. Никоновой, А. Е. Радеева. - 2-е изд.; пер. и доп. - М.: Юрайт, 2018. - 368 с. - (Бакалавр и магистр. Академический курс). - ISBN 978-5-534-07134-4: 869.00.</w:t>
      </w:r>
    </w:p>
    <w:p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6.Лебедев, В. Ю.</w:t>
      </w:r>
      <w:r>
        <w:rPr>
          <w:rFonts w:ascii="Times New Roman" w:hAnsi="Times New Roman" w:eastAsia="Calibri" w:cs="Times New Roman"/>
          <w:bCs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bCs/>
          <w:sz w:val="28"/>
          <w:szCs w:val="28"/>
        </w:rPr>
        <w:t>Эстетика [Электронный ресурс] : учебник. - 2-е изд.; испр. и доп. - М.: Юрайт, 2018. - 454 с. - (Бакалавр. Академический курс). - ISBN 978-5-534-03197-3: 869.00.</w:t>
      </w: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7. Прозерский, В. В.</w:t>
      </w:r>
      <w:r>
        <w:rPr>
          <w:rFonts w:ascii="Times New Roman" w:hAnsi="Times New Roman" w:eastAsia="Calibri" w:cs="Times New Roman"/>
          <w:bCs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bCs/>
          <w:sz w:val="28"/>
          <w:szCs w:val="28"/>
        </w:rPr>
        <w:t>Эстетика [Электронный ресурс] : учебник / отв. ред. В. В. Прозерский. - М.: Юрайт, 2018. - 394 с. - (Бакалавр и магистр. Академический курс). - ISBN 978-5-9916-9042-3 : 929.00.</w:t>
      </w:r>
    </w:p>
    <w:p>
      <w:pPr>
        <w:spacing w:after="0" w:line="240" w:lineRule="auto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8.Кривцун, О. А.</w:t>
      </w:r>
      <w:r>
        <w:rPr>
          <w:rFonts w:ascii="Times New Roman" w:hAnsi="Times New Roman" w:eastAsia="Calibri" w:cs="Times New Roman"/>
          <w:bCs/>
          <w:sz w:val="28"/>
          <w:szCs w:val="28"/>
        </w:rPr>
        <w:br w:type="textWrapping"/>
      </w:r>
      <w:r>
        <w:rPr>
          <w:rFonts w:ascii="Times New Roman" w:hAnsi="Times New Roman" w:eastAsia="Calibri" w:cs="Times New Roman"/>
          <w:bCs/>
          <w:sz w:val="28"/>
          <w:szCs w:val="28"/>
        </w:rPr>
        <w:t>Психология искусства [Электронный ресурс] : учебник. - 2-е изд.; пер. и доп. - М.: Юрайт, 2018. - 265 с. - (Бакалавр и магистр. Академический курс). - ISBN 978-5-534-02354-1: 659.00.</w:t>
      </w:r>
    </w:p>
    <w:p>
      <w:pPr>
        <w:spacing w:after="0" w:line="240" w:lineRule="auto"/>
        <w:ind w:left="720"/>
        <w:jc w:val="both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240" w:lineRule="auto"/>
        <w:ind w:left="-540" w:right="355" w:firstLine="540"/>
        <w:jc w:val="both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ПРОГРАММНОЕ ОБЕСПЕЧЕНИЕ И ИНТЕРНЕТ-РЕСУРСЫ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Доступ в ЭБС: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 ЛАНЬ Договор с ООО «Издательство Лань» Режим доступа </w:t>
      </w:r>
      <w:r>
        <w:fldChar w:fldCharType="begin"/>
      </w:r>
      <w:r>
        <w:instrText xml:space="preserve"> HYPERLINK "http://www.e.lanbook.com" \o "http://www.e.lanbook.com"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www.e.lanbook.com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Неограниченный доступ для зарегистрированных пользователей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ЭБС ЮРАЙТ, Режим доступа </w:t>
      </w:r>
      <w:r>
        <w:fldChar w:fldCharType="begin"/>
      </w:r>
      <w:r>
        <w:instrText xml:space="preserve"> HYPERLINK "http://www.biblio-online.ru" \o "http://www.biblio-online.ru"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www.biblio-online.ru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Неограниченный доступ для зарегистрированных пользователей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ООО НЭБ Режим доступа </w:t>
      </w:r>
      <w:r>
        <w:fldChar w:fldCharType="begin"/>
      </w:r>
      <w:r>
        <w:instrText xml:space="preserve"> HYPERLINK "http://www.eLIBRARY.ru" \o "http://www.eLIBRARY.ru"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www.eLIBRARY.ru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Неограниченный доступ для зарегистрированных пользователей</w:t>
      </w:r>
    </w:p>
    <w:p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Автор-разработчик: </w:t>
      </w:r>
      <w:r>
        <w:rPr>
          <w:rFonts w:ascii="Times New Roman" w:hAnsi="Times New Roman" w:eastAsia="Calibri" w:cs="Times New Roman"/>
          <w:sz w:val="28"/>
          <w:szCs w:val="28"/>
        </w:rPr>
        <w:t xml:space="preserve">доктор философских наук, профессор Воеводина Л.Н.,  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Одобрено на заседании кафедры культурологии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263BA9"/>
    <w:multiLevelType w:val="multilevel"/>
    <w:tmpl w:val="0C263BA9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100761"/>
    <w:multiLevelType w:val="multilevel"/>
    <w:tmpl w:val="38100761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00D7E35"/>
    <w:multiLevelType w:val="multilevel"/>
    <w:tmpl w:val="400D7E3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7FBA53CC"/>
    <w:multiLevelType w:val="multilevel"/>
    <w:tmpl w:val="7FBA53CC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5D8"/>
    <w:rsid w:val="000B0B2B"/>
    <w:rsid w:val="000B798A"/>
    <w:rsid w:val="000D005D"/>
    <w:rsid w:val="000F2B63"/>
    <w:rsid w:val="00162A4C"/>
    <w:rsid w:val="001D6A75"/>
    <w:rsid w:val="002158C7"/>
    <w:rsid w:val="002C2479"/>
    <w:rsid w:val="003F2D56"/>
    <w:rsid w:val="004813B1"/>
    <w:rsid w:val="004B7A9C"/>
    <w:rsid w:val="005040DA"/>
    <w:rsid w:val="005F3035"/>
    <w:rsid w:val="00667AB4"/>
    <w:rsid w:val="0072360D"/>
    <w:rsid w:val="007727D4"/>
    <w:rsid w:val="007A563A"/>
    <w:rsid w:val="008504E0"/>
    <w:rsid w:val="008970A2"/>
    <w:rsid w:val="008C7CD7"/>
    <w:rsid w:val="008D162D"/>
    <w:rsid w:val="008F65D8"/>
    <w:rsid w:val="009267BC"/>
    <w:rsid w:val="009640DD"/>
    <w:rsid w:val="00A11AB8"/>
    <w:rsid w:val="00BB0A45"/>
    <w:rsid w:val="00BE4951"/>
    <w:rsid w:val="00C35075"/>
    <w:rsid w:val="00C81E0D"/>
    <w:rsid w:val="00C8536B"/>
    <w:rsid w:val="00C901B5"/>
    <w:rsid w:val="00CB7569"/>
    <w:rsid w:val="00CE0ABC"/>
    <w:rsid w:val="00D1668A"/>
    <w:rsid w:val="00E24FD4"/>
    <w:rsid w:val="00E82A6D"/>
    <w:rsid w:val="00F0444B"/>
    <w:rsid w:val="00F35139"/>
    <w:rsid w:val="00FC233A"/>
    <w:rsid w:val="6C65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99" w:name="caption"/>
    <w:lsdException w:uiPriority="99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4"/>
    <w:basedOn w:val="1"/>
    <w:next w:val="1"/>
    <w:link w:val="22"/>
    <w:unhideWhenUsed/>
    <w:qFormat/>
    <w:uiPriority w:val="0"/>
    <w:pPr>
      <w:keepNext/>
      <w:spacing w:after="0" w:line="240" w:lineRule="auto"/>
      <w:jc w:val="center"/>
      <w:outlineLvl w:val="3"/>
    </w:pPr>
    <w:rPr>
      <w:rFonts w:ascii="Times New Roman" w:hAnsi="Times New Roman" w:eastAsia="Times New Roman" w:cs="Times New Roman"/>
      <w:b/>
      <w:bCs/>
      <w:sz w:val="32"/>
      <w:szCs w:val="28"/>
      <w:lang w:eastAsia="ru-RU"/>
    </w:rPr>
  </w:style>
  <w:style w:type="paragraph" w:styleId="5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otnote reference"/>
    <w:uiPriority w:val="0"/>
    <w:rPr>
      <w:vertAlign w:val="superscript"/>
    </w:rPr>
  </w:style>
  <w:style w:type="character" w:styleId="9">
    <w:name w:val="Hyperlink"/>
    <w:basedOn w:val="6"/>
    <w:semiHidden/>
    <w:unhideWhenUsed/>
    <w:uiPriority w:val="99"/>
    <w:rPr>
      <w:color w:val="0000FF"/>
      <w:u w:val="single"/>
    </w:rPr>
  </w:style>
  <w:style w:type="character" w:styleId="10">
    <w:name w:val="Strong"/>
    <w:basedOn w:val="6"/>
    <w:qFormat/>
    <w:uiPriority w:val="22"/>
    <w:rPr>
      <w:b/>
      <w:bCs/>
    </w:rPr>
  </w:style>
  <w:style w:type="paragraph" w:styleId="11">
    <w:name w:val="Body Text Indent 3"/>
    <w:basedOn w:val="1"/>
    <w:link w:val="25"/>
    <w:semiHidden/>
    <w:unhideWhenUsed/>
    <w:uiPriority w:val="0"/>
    <w:pPr>
      <w:spacing w:after="120"/>
      <w:ind w:left="283"/>
    </w:pPr>
    <w:rPr>
      <w:rFonts w:ascii="Calibri" w:hAnsi="Calibri" w:eastAsia="Calibri" w:cs="Times New Roman"/>
      <w:sz w:val="16"/>
      <w:szCs w:val="16"/>
    </w:rPr>
  </w:style>
  <w:style w:type="paragraph" w:styleId="12">
    <w:name w:val="caption"/>
    <w:basedOn w:val="1"/>
    <w:next w:val="1"/>
    <w:semiHidden/>
    <w:unhideWhenUsed/>
    <w:qFormat/>
    <w:uiPriority w:val="99"/>
    <w:pPr>
      <w:spacing w:before="120" w:after="120" w:line="240" w:lineRule="auto"/>
      <w:ind w:left="708"/>
    </w:pPr>
    <w:rPr>
      <w:rFonts w:ascii="Times New Roman" w:hAnsi="Times New Roman" w:eastAsia="Calibri" w:cs="Times New Roman"/>
      <w:b/>
      <w:bCs/>
      <w:sz w:val="24"/>
    </w:rPr>
  </w:style>
  <w:style w:type="paragraph" w:styleId="13">
    <w:name w:val="footnote text"/>
    <w:basedOn w:val="1"/>
    <w:link w:val="56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14">
    <w:name w:val="Body Text"/>
    <w:basedOn w:val="1"/>
    <w:link w:val="60"/>
    <w:semiHidden/>
    <w:unhideWhenUsed/>
    <w:uiPriority w:val="99"/>
    <w:pPr>
      <w:spacing w:after="120"/>
    </w:pPr>
  </w:style>
  <w:style w:type="paragraph" w:styleId="15">
    <w:name w:val="Body Text Indent"/>
    <w:basedOn w:val="1"/>
    <w:link w:val="24"/>
    <w:semiHidden/>
    <w:unhideWhenUsed/>
    <w:uiPriority w:val="99"/>
    <w:pPr>
      <w:spacing w:after="120"/>
      <w:ind w:left="283"/>
    </w:pPr>
  </w:style>
  <w:style w:type="paragraph" w:styleId="16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7">
    <w:name w:val="Body Text 3"/>
    <w:basedOn w:val="1"/>
    <w:link w:val="59"/>
    <w:semiHidden/>
    <w:unhideWhenUsed/>
    <w:uiPriority w:val="99"/>
    <w:pPr>
      <w:spacing w:after="120"/>
    </w:pPr>
    <w:rPr>
      <w:sz w:val="16"/>
      <w:szCs w:val="16"/>
    </w:rPr>
  </w:style>
  <w:style w:type="paragraph" w:styleId="18">
    <w:name w:val="Body Text Indent 2"/>
    <w:basedOn w:val="1"/>
    <w:link w:val="55"/>
    <w:semiHidden/>
    <w:unhideWhenUsed/>
    <w:uiPriority w:val="99"/>
    <w:pPr>
      <w:spacing w:after="120" w:line="480" w:lineRule="auto"/>
      <w:ind w:left="283"/>
    </w:pPr>
  </w:style>
  <w:style w:type="table" w:styleId="19">
    <w:name w:val="Table Grid"/>
    <w:basedOn w:val="7"/>
    <w:uiPriority w:val="0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0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21">
    <w:name w:val="Заголовок 2 Знак"/>
    <w:basedOn w:val="6"/>
    <w:link w:val="3"/>
    <w:semiHidden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2">
    <w:name w:val="Заголовок 4 Знак"/>
    <w:basedOn w:val="6"/>
    <w:link w:val="4"/>
    <w:uiPriority w:val="0"/>
    <w:rPr>
      <w:rFonts w:ascii="Times New Roman" w:hAnsi="Times New Roman" w:eastAsia="Times New Roman" w:cs="Times New Roman"/>
      <w:b/>
      <w:bCs/>
      <w:sz w:val="32"/>
      <w:szCs w:val="28"/>
      <w:lang w:eastAsia="ru-RU"/>
    </w:rPr>
  </w:style>
  <w:style w:type="character" w:customStyle="1" w:styleId="23">
    <w:name w:val="Заголовок 5 Знак"/>
    <w:basedOn w:val="6"/>
    <w:link w:val="5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24">
    <w:name w:val="Основной текст с отступом Знак"/>
    <w:basedOn w:val="6"/>
    <w:link w:val="15"/>
    <w:semiHidden/>
    <w:uiPriority w:val="99"/>
  </w:style>
  <w:style w:type="character" w:customStyle="1" w:styleId="25">
    <w:name w:val="Основной текст с отступом 3 Знак"/>
    <w:basedOn w:val="6"/>
    <w:link w:val="11"/>
    <w:semiHidden/>
    <w:uiPriority w:val="0"/>
    <w:rPr>
      <w:rFonts w:ascii="Calibri" w:hAnsi="Calibri" w:eastAsia="Calibri" w:cs="Times New Roman"/>
      <w:sz w:val="16"/>
      <w:szCs w:val="16"/>
    </w:rPr>
  </w:style>
  <w:style w:type="paragraph" w:styleId="26">
    <w:name w:val="List Paragraph"/>
    <w:basedOn w:val="1"/>
    <w:qFormat/>
    <w:uiPriority w:val="99"/>
    <w:pPr>
      <w:ind w:left="720"/>
      <w:contextualSpacing/>
    </w:pPr>
    <w:rPr>
      <w:rFonts w:ascii="Calibri" w:hAnsi="Calibri" w:eastAsia="Times New Roman" w:cs="Times New Roman"/>
    </w:rPr>
  </w:style>
  <w:style w:type="character" w:customStyle="1" w:styleId="27">
    <w:name w:val="Основной текст + Курсив"/>
    <w:uiPriority w:val="0"/>
    <w:rPr>
      <w:rFonts w:hint="default" w:ascii="Times New Roman" w:hAnsi="Times New Roman" w:cs="Times New Roman"/>
      <w:i/>
      <w:iCs/>
      <w:spacing w:val="0"/>
      <w:sz w:val="17"/>
      <w:szCs w:val="17"/>
      <w:u w:val="single"/>
      <w:lang w:bidi="ar-SA"/>
    </w:rPr>
  </w:style>
  <w:style w:type="character" w:customStyle="1" w:styleId="28">
    <w:name w:val="Основной текст + Полужирный22"/>
    <w:uiPriority w:val="0"/>
    <w:rPr>
      <w:rFonts w:hint="default" w:ascii="Times New Roman" w:hAnsi="Times New Roman" w:cs="Times New Roman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29">
    <w:name w:val="Основной текст + Полужирный21"/>
    <w:uiPriority w:val="0"/>
    <w:rPr>
      <w:rFonts w:hint="default" w:ascii="Times New Roman" w:hAnsi="Times New Roman" w:cs="Times New Roman"/>
      <w:b/>
      <w:bCs/>
      <w:i/>
      <w:iCs/>
      <w:spacing w:val="0"/>
      <w:sz w:val="17"/>
      <w:szCs w:val="17"/>
      <w:lang w:bidi="ar-SA"/>
    </w:rPr>
  </w:style>
  <w:style w:type="character" w:customStyle="1" w:styleId="30">
    <w:name w:val="Основной текст + Курсив5"/>
    <w:uiPriority w:val="0"/>
    <w:rPr>
      <w:rFonts w:hint="default" w:ascii="Times New Roman" w:hAnsi="Times New Roman" w:cs="Times New Roman"/>
      <w:i/>
      <w:iCs/>
      <w:spacing w:val="0"/>
      <w:sz w:val="17"/>
      <w:szCs w:val="17"/>
      <w:lang w:bidi="ar-SA"/>
    </w:rPr>
  </w:style>
  <w:style w:type="character" w:customStyle="1" w:styleId="31">
    <w:name w:val="Основной текст + Полужирный20"/>
    <w:uiPriority w:val="0"/>
    <w:rPr>
      <w:rFonts w:hint="default" w:ascii="Times New Roman" w:hAnsi="Times New Roman" w:cs="Times New Roman"/>
      <w:b/>
      <w:bCs/>
      <w:i/>
      <w:iCs/>
      <w:spacing w:val="0"/>
      <w:sz w:val="17"/>
      <w:szCs w:val="17"/>
      <w:lang w:bidi="ar-SA"/>
    </w:rPr>
  </w:style>
  <w:style w:type="character" w:customStyle="1" w:styleId="32">
    <w:name w:val="Основной текст + Полужирный19"/>
    <w:uiPriority w:val="0"/>
    <w:rPr>
      <w:rFonts w:hint="default" w:ascii="Times New Roman" w:hAnsi="Times New Roman" w:cs="Times New Roman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33">
    <w:name w:val="Основной текст + Полужирный18"/>
    <w:uiPriority w:val="0"/>
    <w:rPr>
      <w:rFonts w:hint="default" w:ascii="Times New Roman" w:hAnsi="Times New Roman" w:cs="Times New Roman"/>
      <w:b/>
      <w:bCs/>
      <w:i/>
      <w:iCs/>
      <w:spacing w:val="0"/>
      <w:sz w:val="17"/>
      <w:szCs w:val="17"/>
      <w:lang w:bidi="ar-SA"/>
    </w:rPr>
  </w:style>
  <w:style w:type="character" w:customStyle="1" w:styleId="34">
    <w:name w:val="Основной текст + Полужирный17"/>
    <w:uiPriority w:val="0"/>
    <w:rPr>
      <w:rFonts w:hint="default" w:ascii="Times New Roman" w:hAnsi="Times New Roman" w:cs="Times New Roman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35">
    <w:name w:val="Основной текст + Полужирный16"/>
    <w:uiPriority w:val="0"/>
    <w:rPr>
      <w:rFonts w:hint="default" w:ascii="Times New Roman" w:hAnsi="Times New Roman" w:cs="Times New Roman"/>
      <w:b/>
      <w:bCs/>
      <w:spacing w:val="0"/>
      <w:sz w:val="17"/>
      <w:szCs w:val="17"/>
      <w:lang w:bidi="ar-SA"/>
    </w:rPr>
  </w:style>
  <w:style w:type="character" w:customStyle="1" w:styleId="36">
    <w:name w:val="Основной текст + Полужирный15"/>
    <w:uiPriority w:val="0"/>
    <w:rPr>
      <w:rFonts w:hint="default" w:ascii="Times New Roman" w:hAnsi="Times New Roman" w:cs="Times New Roman"/>
      <w:b/>
      <w:bCs/>
      <w:spacing w:val="0"/>
      <w:sz w:val="17"/>
      <w:szCs w:val="17"/>
      <w:u w:val="single"/>
      <w:lang w:bidi="ar-SA"/>
    </w:rPr>
  </w:style>
  <w:style w:type="character" w:customStyle="1" w:styleId="37">
    <w:name w:val="Основной текст (6) + Не курсив"/>
    <w:uiPriority w:val="0"/>
    <w:rPr>
      <w:i/>
      <w:iCs/>
      <w:sz w:val="17"/>
      <w:szCs w:val="17"/>
      <w:shd w:val="clear" w:color="auto" w:fill="FFFFFF"/>
    </w:rPr>
  </w:style>
  <w:style w:type="character" w:customStyle="1" w:styleId="38">
    <w:name w:val="Основной текст (6)"/>
    <w:uiPriority w:val="0"/>
    <w:rPr>
      <w:i/>
      <w:iCs/>
      <w:sz w:val="17"/>
      <w:szCs w:val="17"/>
      <w:u w:val="single"/>
      <w:lang w:bidi="ar-SA"/>
    </w:rPr>
  </w:style>
  <w:style w:type="character" w:customStyle="1" w:styleId="39">
    <w:name w:val="Основной текст (6) + Полужирный"/>
    <w:uiPriority w:val="0"/>
    <w:rPr>
      <w:b/>
      <w:bCs/>
      <w:i/>
      <w:iCs/>
      <w:sz w:val="17"/>
      <w:szCs w:val="17"/>
      <w:u w:val="single"/>
      <w:lang w:bidi="ar-SA"/>
    </w:rPr>
  </w:style>
  <w:style w:type="character" w:customStyle="1" w:styleId="40">
    <w:name w:val="Основной текст + Полужирный14"/>
    <w:uiPriority w:val="0"/>
    <w:rPr>
      <w:rFonts w:hint="default" w:ascii="Times New Roman" w:hAnsi="Times New Roman" w:cs="Times New Roman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41">
    <w:name w:val="Основной текст + Полужирный13"/>
    <w:uiPriority w:val="0"/>
    <w:rPr>
      <w:rFonts w:hint="default" w:ascii="Times New Roman" w:hAnsi="Times New Roman" w:cs="Times New Roman"/>
      <w:b/>
      <w:bCs/>
      <w:spacing w:val="0"/>
      <w:sz w:val="17"/>
      <w:szCs w:val="17"/>
      <w:lang w:bidi="ar-SA"/>
    </w:rPr>
  </w:style>
  <w:style w:type="character" w:customStyle="1" w:styleId="42">
    <w:name w:val="Основной текст + Полужирный12"/>
    <w:uiPriority w:val="0"/>
    <w:rPr>
      <w:rFonts w:hint="default" w:ascii="Times New Roman" w:hAnsi="Times New Roman" w:cs="Times New Roman"/>
      <w:b/>
      <w:bCs/>
      <w:i/>
      <w:iCs/>
      <w:spacing w:val="0"/>
      <w:sz w:val="17"/>
      <w:szCs w:val="17"/>
      <w:lang w:bidi="ar-SA"/>
    </w:rPr>
  </w:style>
  <w:style w:type="character" w:customStyle="1" w:styleId="43">
    <w:name w:val="Основной текст + Полужирный11"/>
    <w:uiPriority w:val="0"/>
    <w:rPr>
      <w:rFonts w:hint="default" w:ascii="Times New Roman" w:hAnsi="Times New Roman" w:cs="Times New Roman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44">
    <w:name w:val="Основной текст + Полужирный10"/>
    <w:uiPriority w:val="0"/>
    <w:rPr>
      <w:rFonts w:hint="default" w:ascii="Times New Roman" w:hAnsi="Times New Roman" w:cs="Times New Roman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45">
    <w:name w:val="Основной текст + Полужирный9"/>
    <w:uiPriority w:val="0"/>
    <w:rPr>
      <w:rFonts w:hint="default" w:ascii="Times New Roman" w:hAnsi="Times New Roman" w:cs="Times New Roman"/>
      <w:b/>
      <w:bCs/>
      <w:i/>
      <w:iCs/>
      <w:spacing w:val="0"/>
      <w:sz w:val="17"/>
      <w:szCs w:val="17"/>
      <w:lang w:bidi="ar-SA"/>
    </w:rPr>
  </w:style>
  <w:style w:type="character" w:customStyle="1" w:styleId="46">
    <w:name w:val="Основной текст + Полужирный8"/>
    <w:uiPriority w:val="0"/>
    <w:rPr>
      <w:rFonts w:hint="default" w:ascii="Times New Roman" w:hAnsi="Times New Roman" w:cs="Times New Roman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47">
    <w:name w:val="Основной текст + Полужирный7"/>
    <w:uiPriority w:val="0"/>
    <w:rPr>
      <w:rFonts w:hint="default" w:ascii="Times New Roman" w:hAnsi="Times New Roman" w:cs="Times New Roman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48">
    <w:name w:val="Основной текст + Полужирный6"/>
    <w:uiPriority w:val="0"/>
    <w:rPr>
      <w:rFonts w:hint="default" w:ascii="Times New Roman" w:hAnsi="Times New Roman" w:cs="Times New Roman"/>
      <w:b/>
      <w:bCs/>
      <w:i/>
      <w:iCs/>
      <w:spacing w:val="0"/>
      <w:sz w:val="17"/>
      <w:szCs w:val="17"/>
      <w:lang w:bidi="ar-SA"/>
    </w:rPr>
  </w:style>
  <w:style w:type="character" w:customStyle="1" w:styleId="49">
    <w:name w:val="Основной текст + Полужирный5"/>
    <w:uiPriority w:val="0"/>
    <w:rPr>
      <w:rFonts w:hint="default" w:ascii="Times New Roman" w:hAnsi="Times New Roman" w:cs="Times New Roman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50">
    <w:name w:val="Основной текст + Полужирный4"/>
    <w:uiPriority w:val="0"/>
    <w:rPr>
      <w:rFonts w:hint="default" w:ascii="Times New Roman" w:hAnsi="Times New Roman" w:cs="Times New Roman"/>
      <w:b/>
      <w:bCs/>
      <w:i/>
      <w:iCs/>
      <w:spacing w:val="0"/>
      <w:sz w:val="17"/>
      <w:szCs w:val="17"/>
      <w:lang w:bidi="ar-SA"/>
    </w:rPr>
  </w:style>
  <w:style w:type="character" w:customStyle="1" w:styleId="51">
    <w:name w:val="Основной текст + Полужирный3"/>
    <w:uiPriority w:val="0"/>
    <w:rPr>
      <w:rFonts w:hint="default" w:ascii="Times New Roman" w:hAnsi="Times New Roman" w:cs="Times New Roman"/>
      <w:b/>
      <w:bCs/>
      <w:spacing w:val="0"/>
      <w:sz w:val="17"/>
      <w:szCs w:val="17"/>
      <w:lang w:bidi="ar-SA"/>
    </w:rPr>
  </w:style>
  <w:style w:type="character" w:customStyle="1" w:styleId="52">
    <w:name w:val="Основной текст + Полужирный2"/>
    <w:uiPriority w:val="0"/>
    <w:rPr>
      <w:rFonts w:hint="default" w:ascii="Times New Roman" w:hAnsi="Times New Roman" w:cs="Times New Roman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53">
    <w:name w:val="Основной текст + Полужирный1"/>
    <w:uiPriority w:val="0"/>
    <w:rPr>
      <w:rFonts w:hint="default" w:ascii="Times New Roman" w:hAnsi="Times New Roman" w:cs="Times New Roman"/>
      <w:b/>
      <w:bCs/>
      <w:i/>
      <w:iCs/>
      <w:spacing w:val="0"/>
      <w:sz w:val="17"/>
      <w:szCs w:val="17"/>
      <w:lang w:bidi="ar-SA"/>
    </w:rPr>
  </w:style>
  <w:style w:type="character" w:customStyle="1" w:styleId="54">
    <w:name w:val="Основной текст + Курсив4"/>
    <w:uiPriority w:val="0"/>
    <w:rPr>
      <w:rFonts w:hint="default" w:ascii="Times New Roman" w:hAnsi="Times New Roman" w:cs="Times New Roman"/>
      <w:i/>
      <w:iCs/>
      <w:spacing w:val="0"/>
      <w:sz w:val="17"/>
      <w:szCs w:val="17"/>
      <w:u w:val="single"/>
      <w:lang w:bidi="ar-SA"/>
    </w:rPr>
  </w:style>
  <w:style w:type="character" w:customStyle="1" w:styleId="55">
    <w:name w:val="Основной текст с отступом 2 Знак"/>
    <w:basedOn w:val="6"/>
    <w:link w:val="18"/>
    <w:semiHidden/>
    <w:uiPriority w:val="99"/>
  </w:style>
  <w:style w:type="character" w:customStyle="1" w:styleId="56">
    <w:name w:val="Текст сноски Знак"/>
    <w:basedOn w:val="6"/>
    <w:link w:val="13"/>
    <w:semiHidden/>
    <w:uiPriority w:val="99"/>
    <w:rPr>
      <w:sz w:val="20"/>
      <w:szCs w:val="20"/>
    </w:rPr>
  </w:style>
  <w:style w:type="paragraph" w:customStyle="1" w:styleId="57">
    <w:name w:val="Обычный текст"/>
    <w:basedOn w:val="1"/>
    <w:uiPriority w:val="0"/>
    <w:pPr>
      <w:spacing w:after="0" w:line="240" w:lineRule="auto"/>
      <w:ind w:firstLine="454"/>
      <w:jc w:val="both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customStyle="1" w:styleId="58">
    <w:name w:val="Заголовок 2-го уровня"/>
    <w:basedOn w:val="3"/>
    <w:uiPriority w:val="0"/>
    <w:pPr>
      <w:keepLines w:val="0"/>
      <w:spacing w:before="120" w:after="120" w:line="240" w:lineRule="auto"/>
      <w:jc w:val="center"/>
    </w:pPr>
    <w:rPr>
      <w:rFonts w:ascii="Times New Roman" w:hAnsi="Times New Roman" w:eastAsia="Times New Roman" w:cs="Times New Roman"/>
      <w:bCs w:val="0"/>
      <w:color w:val="auto"/>
      <w:szCs w:val="20"/>
      <w:lang w:eastAsia="ru-RU"/>
    </w:rPr>
  </w:style>
  <w:style w:type="character" w:customStyle="1" w:styleId="59">
    <w:name w:val="Основной текст 3 Знак"/>
    <w:basedOn w:val="6"/>
    <w:link w:val="17"/>
    <w:semiHidden/>
    <w:uiPriority w:val="99"/>
    <w:rPr>
      <w:sz w:val="16"/>
      <w:szCs w:val="16"/>
    </w:rPr>
  </w:style>
  <w:style w:type="character" w:customStyle="1" w:styleId="60">
    <w:name w:val="Основной текст Знак"/>
    <w:basedOn w:val="6"/>
    <w:link w:val="14"/>
    <w:semiHidden/>
    <w:uiPriority w:val="99"/>
  </w:style>
  <w:style w:type="paragraph" w:customStyle="1" w:styleId="61">
    <w:name w:val="Скан"/>
    <w:basedOn w:val="1"/>
    <w:uiPriority w:val="0"/>
    <w:pPr>
      <w:widowControl w:val="0"/>
      <w:spacing w:after="0" w:line="240" w:lineRule="auto"/>
      <w:ind w:firstLine="454"/>
      <w:jc w:val="both"/>
    </w:pPr>
    <w:rPr>
      <w:rFonts w:ascii="Times New Roman" w:hAnsi="Times New Roman" w:eastAsia="Times New Roman" w:cs="Times New Roman"/>
      <w:snapToGrid w:val="0"/>
      <w:sz w:val="24"/>
      <w:szCs w:val="20"/>
      <w:lang w:eastAsia="ru-RU"/>
    </w:rPr>
  </w:style>
  <w:style w:type="paragraph" w:customStyle="1" w:styleId="62">
    <w:name w:val="Заголовок 1-го уровня"/>
    <w:basedOn w:val="2"/>
    <w:uiPriority w:val="0"/>
    <w:pPr>
      <w:keepLines w:val="0"/>
      <w:spacing w:before="120" w:after="120" w:line="240" w:lineRule="auto"/>
      <w:jc w:val="center"/>
    </w:pPr>
    <w:rPr>
      <w:rFonts w:ascii="Times New Roman" w:hAnsi="Times New Roman" w:eastAsia="Times New Roman" w:cs="Times New Roman"/>
      <w:bCs w:val="0"/>
      <w:caps/>
      <w:color w:val="auto"/>
      <w:sz w:val="26"/>
      <w:szCs w:val="20"/>
      <w:lang w:eastAsia="ru-RU"/>
    </w:rPr>
  </w:style>
  <w:style w:type="character" w:customStyle="1" w:styleId="63">
    <w:name w:val="Таблица Знак"/>
    <w:link w:val="64"/>
    <w:locked/>
    <w:uiPriority w:val="0"/>
    <w:rPr>
      <w:rFonts w:ascii="Times New Roman" w:hAnsi="Times New Roman" w:eastAsia="Calibri" w:cs="Times New Roman"/>
      <w:kern w:val="28"/>
      <w:lang w:val="zh-CN"/>
    </w:rPr>
  </w:style>
  <w:style w:type="paragraph" w:customStyle="1" w:styleId="64">
    <w:name w:val="Таблица"/>
    <w:basedOn w:val="1"/>
    <w:link w:val="63"/>
    <w:qFormat/>
    <w:uiPriority w:val="0"/>
    <w:pPr>
      <w:spacing w:after="0" w:line="240" w:lineRule="auto"/>
    </w:pPr>
    <w:rPr>
      <w:rFonts w:ascii="Times New Roman" w:hAnsi="Times New Roman" w:eastAsia="Calibri" w:cs="Times New Roman"/>
      <w:kern w:val="2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2805</Words>
  <Characters>15995</Characters>
  <Lines>133</Lines>
  <Paragraphs>37</Paragraphs>
  <TotalTime>0</TotalTime>
  <ScaleCrop>false</ScaleCrop>
  <LinksUpToDate>false</LinksUpToDate>
  <CharactersWithSpaces>18763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2021-11-29T07:36:00Z</dcterms:created>
  <dc:creator>Пользователь</dc:creator>
  <cp:lastModifiedBy>kukushkina_ts</cp:lastModifiedBy>
  <dcterms:modified xsi:type="dcterms:W3CDTF">2023-03-17T07:15:24Z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21D4E7011E5C46D0BFE5DDCF4879DD3F</vt:lpwstr>
  </property>
</Properties>
</file>